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44195" cy="5657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65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TRIBUNALE DI LODI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VERBALE DELLE OPERAZIONI DI VENDITA GIUDIZIARIA SENZA INCANTO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0"/>
          <w:strike w:val="1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 MODALITA’ SINCRONA TELEMATICA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(ART. 570 E SS C.P.C.) IN MANCANZA DI OFFERTE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R.G.E. n. _________</w:t>
      </w:r>
    </w:p>
    <w:p w:rsidR="00000000" w:rsidDel="00000000" w:rsidP="00000000" w:rsidRDefault="00000000" w:rsidRPr="00000000" w14:paraId="0000000C">
      <w:pPr>
        <w:spacing w:line="360" w:lineRule="auto"/>
        <w:ind w:right="-8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-82"/>
        <w:jc w:val="both"/>
        <w:rPr>
          <w:strike w:val="1"/>
          <w:color w:val="ff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Oggi ____________ alle ore _____ : _____, avanti al professionista delegato, nella procedura esecutiva sopra indicata,</w:t>
      </w:r>
      <w:r w:rsidDel="00000000" w:rsidR="00000000" w:rsidRPr="00000000">
        <w:rPr>
          <w:rtl w:val="0"/>
        </w:rPr>
        <w:t xml:space="preserve"> presso la sala allestita per le aste telematiche del Tribunale di Lodi, mediante la piattaforma del Gestore della vendita telematica </w:t>
      </w:r>
      <w:hyperlink r:id="rId7">
        <w:r w:rsidDel="00000000" w:rsidR="00000000" w:rsidRPr="00000000">
          <w:rPr>
            <w:u w:val="single"/>
            <w:rtl w:val="0"/>
          </w:rPr>
          <w:t xml:space="preserve">www.spazioaste.it</w:t>
        </w:r>
      </w:hyperlink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www.falcoaste.it,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dà atto che, conformemente a quanto disposto, risultano effettuate le formalità di pubblicità previste nell’ordinanza di nomina del professionista delegato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Si dà atto che non risultano presentate offerte.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Il delegato si riserva di chiedere ai creditori istruzioni circa la prosecuzione delle operazioni di vendita e di relazionare al Ge</w:t>
      </w:r>
    </w:p>
    <w:p w:rsidR="00000000" w:rsidDel="00000000" w:rsidP="00000000" w:rsidRDefault="00000000" w:rsidRPr="00000000" w14:paraId="0000001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oppure_________________________________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professionista, giusta delega ricevuta, manda il fascicolo al G.E. per l’adozione degli opportuni provvedimenti.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Il professionista delegato</w:t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</w:r>
    </w:p>
    <w:sectPr>
      <w:head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30" w:right="0" w:hanging="284.00000000000006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pazioaste.it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